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B8965" w14:textId="77777777" w:rsidR="00F82562" w:rsidRPr="005455DE" w:rsidRDefault="00127A61" w:rsidP="00127A61">
      <w:pPr>
        <w:spacing w:before="120" w:after="20"/>
        <w:rPr>
          <w:rFonts w:asciiTheme="majorHAnsi" w:hAnsiTheme="majorHAnsi" w:cs="Arial"/>
          <w:b/>
          <w:color w:val="auto"/>
          <w:szCs w:val="22"/>
        </w:rPr>
      </w:pPr>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6E6B6E01" w14:textId="31A89DE5" w:rsidR="0081359E" w:rsidRPr="0081359E" w:rsidRDefault="0081359E" w:rsidP="0081359E">
      <w:pPr>
        <w:autoSpaceDE w:val="0"/>
        <w:autoSpaceDN w:val="0"/>
        <w:adjustRightInd w:val="0"/>
        <w:jc w:val="center"/>
        <w:rPr>
          <w:rFonts w:asciiTheme="majorHAnsi" w:hAnsiTheme="majorHAnsi" w:cs="Arial"/>
          <w:b/>
          <w:bCs/>
          <w:color w:val="auto"/>
          <w:sz w:val="24"/>
        </w:rPr>
      </w:pPr>
      <w:r w:rsidRPr="0081359E">
        <w:rPr>
          <w:rFonts w:asciiTheme="majorHAnsi" w:hAnsiTheme="majorHAnsi" w:cs="Arial"/>
          <w:b/>
          <w:bCs/>
          <w:color w:val="auto"/>
          <w:sz w:val="24"/>
        </w:rPr>
        <w:t xml:space="preserve">EXPRESSION OF INTEREST FOR PROVIDING </w:t>
      </w:r>
      <w:r w:rsidR="007B0B28">
        <w:rPr>
          <w:rFonts w:asciiTheme="majorHAnsi" w:hAnsiTheme="majorHAnsi" w:cs="Arial"/>
          <w:b/>
          <w:bCs/>
          <w:color w:val="auto"/>
          <w:sz w:val="24"/>
        </w:rPr>
        <w:t xml:space="preserve">PASSENGER </w:t>
      </w:r>
      <w:r w:rsidRPr="0081359E">
        <w:rPr>
          <w:rFonts w:asciiTheme="majorHAnsi" w:hAnsiTheme="majorHAnsi" w:cs="Arial"/>
          <w:b/>
          <w:bCs/>
          <w:color w:val="auto"/>
          <w:sz w:val="24"/>
        </w:rPr>
        <w:t>VEHICLE SERVICES FOR</w:t>
      </w:r>
    </w:p>
    <w:p w14:paraId="5182AF8F" w14:textId="79EF6380" w:rsidR="00DA3D80" w:rsidRDefault="0081359E" w:rsidP="0081359E">
      <w:pPr>
        <w:autoSpaceDE w:val="0"/>
        <w:autoSpaceDN w:val="0"/>
        <w:adjustRightInd w:val="0"/>
        <w:jc w:val="center"/>
        <w:rPr>
          <w:rFonts w:asciiTheme="majorHAnsi" w:hAnsiTheme="majorHAnsi" w:cs="Arial"/>
          <w:b/>
          <w:bCs/>
          <w:color w:val="auto"/>
          <w:sz w:val="24"/>
        </w:rPr>
      </w:pPr>
      <w:r w:rsidRPr="0081359E">
        <w:rPr>
          <w:rFonts w:asciiTheme="majorHAnsi" w:hAnsiTheme="majorHAnsi" w:cs="Arial"/>
          <w:b/>
          <w:bCs/>
          <w:color w:val="auto"/>
          <w:sz w:val="24"/>
        </w:rPr>
        <w:t xml:space="preserve">PIPELINE OPERATIONS IN GUJARAT </w:t>
      </w:r>
      <w:r>
        <w:rPr>
          <w:rFonts w:asciiTheme="majorHAnsi" w:hAnsiTheme="majorHAnsi" w:cs="Arial"/>
          <w:b/>
          <w:bCs/>
          <w:color w:val="auto"/>
          <w:sz w:val="24"/>
        </w:rPr>
        <w:t>FOR 3 YEARS</w:t>
      </w:r>
    </w:p>
    <w:p w14:paraId="17F61AC9" w14:textId="77777777" w:rsidR="0081359E" w:rsidRPr="005455DE" w:rsidRDefault="0081359E" w:rsidP="0081359E">
      <w:pPr>
        <w:autoSpaceDE w:val="0"/>
        <w:autoSpaceDN w:val="0"/>
        <w:adjustRightInd w:val="0"/>
        <w:jc w:val="center"/>
        <w:rPr>
          <w:rFonts w:asciiTheme="majorHAnsi" w:hAnsiTheme="majorHAnsi" w:cs="Arial"/>
          <w:b/>
          <w:bCs/>
          <w:color w:val="auto"/>
          <w:sz w:val="24"/>
          <w:szCs w:val="22"/>
        </w:rPr>
      </w:pPr>
    </w:p>
    <w:p w14:paraId="69FA7B7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Ltd. is the world’s 6th largest diversiﬁed natural resources conglomerate with business operations in India, South Africa, Namibia and Australia. It is a leading producer of Oil &amp; Gas, Zinc, Lead, Silver, Copper, Iron Ore, Steel, Aluminium &amp; Power.  </w:t>
      </w:r>
    </w:p>
    <w:p w14:paraId="495F418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 </w:t>
      </w:r>
    </w:p>
    <w:p w14:paraId="66617B7B"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contributes 1% towards India’s GDP, as per IFC. We are investing $9 Bn in capital projects over the next 2 – 3 years to double our revenues from current levels of $15 Bn.  </w:t>
      </w:r>
    </w:p>
    <w:p w14:paraId="1805D3EC" w14:textId="41EE5D89" w:rsidR="000574D5" w:rsidRPr="005455DE" w:rsidRDefault="0072102B" w:rsidP="00AE155C">
      <w:pPr>
        <w:autoSpaceDE w:val="0"/>
        <w:autoSpaceDN w:val="0"/>
        <w:adjustRightInd w:val="0"/>
        <w:jc w:val="both"/>
        <w:rPr>
          <w:rFonts w:asciiTheme="majorHAnsi" w:hAnsiTheme="majorHAnsi" w:cs="Calibri"/>
          <w:color w:val="auto"/>
          <w:szCs w:val="22"/>
        </w:rPr>
      </w:pPr>
      <w:r w:rsidRPr="0072102B">
        <w:rPr>
          <w:rFonts w:asciiTheme="majorHAnsi" w:hAnsiTheme="majorHAnsi" w:cs="Calibri"/>
          <w:b/>
          <w:bCs/>
          <w:color w:val="auto"/>
          <w:szCs w:val="22"/>
        </w:rPr>
        <w:t xml:space="preserve"> </w:t>
      </w:r>
    </w:p>
    <w:p w14:paraId="7CAB5C34" w14:textId="3F12C217" w:rsidR="0081359E" w:rsidRDefault="0072102B" w:rsidP="0081359E">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Cairn Oil &amp; Gas, Vedanta Ltd., is India’s largest private oil and gas exploration and production company having current interest in 58 blocks and accounting for more than a quarter of India’s domestic crude oil production and a vision to produce 50% of India’s crude production. </w:t>
      </w:r>
    </w:p>
    <w:p w14:paraId="4DACC140" w14:textId="77777777" w:rsidR="0081359E" w:rsidRDefault="0081359E" w:rsidP="0081359E">
      <w:pPr>
        <w:autoSpaceDE w:val="0"/>
        <w:autoSpaceDN w:val="0"/>
        <w:adjustRightInd w:val="0"/>
        <w:jc w:val="both"/>
        <w:rPr>
          <w:rFonts w:asciiTheme="majorHAnsi" w:hAnsiTheme="majorHAnsi" w:cs="Calibri"/>
          <w:color w:val="auto"/>
          <w:szCs w:val="22"/>
        </w:rPr>
      </w:pPr>
    </w:p>
    <w:p w14:paraId="0FFE13A4" w14:textId="374D5011" w:rsidR="0081359E" w:rsidRDefault="0081359E" w:rsidP="0081359E">
      <w:pPr>
        <w:autoSpaceDE w:val="0"/>
        <w:autoSpaceDN w:val="0"/>
        <w:adjustRightInd w:val="0"/>
        <w:jc w:val="both"/>
        <w:rPr>
          <w:rFonts w:asciiTheme="majorHAnsi" w:hAnsiTheme="majorHAnsi" w:cs="Calibri"/>
          <w:color w:val="auto"/>
          <w:szCs w:val="22"/>
        </w:rPr>
      </w:pPr>
      <w:r w:rsidRPr="0081359E">
        <w:rPr>
          <w:rFonts w:asciiTheme="majorHAnsi" w:hAnsiTheme="majorHAnsi" w:cs="Calibri"/>
          <w:color w:val="auto"/>
          <w:szCs w:val="22"/>
        </w:rPr>
        <w:t xml:space="preserve">Cairn Oil &amp; Gas, Vedanta Ltd., operations involves crude oil transport Barmer, Rajasthan to Bhogat in Gujarat through a ~675km of 24” continually heated pipeline, 8” umbilical gas pipeline from </w:t>
      </w:r>
      <w:r w:rsidR="007B0B28" w:rsidRPr="0081359E">
        <w:rPr>
          <w:rFonts w:asciiTheme="majorHAnsi" w:hAnsiTheme="majorHAnsi" w:cs="Calibri"/>
          <w:color w:val="auto"/>
          <w:szCs w:val="22"/>
        </w:rPr>
        <w:t>Raageshwari</w:t>
      </w:r>
      <w:r w:rsidRPr="0081359E">
        <w:rPr>
          <w:rFonts w:asciiTheme="majorHAnsi" w:hAnsiTheme="majorHAnsi" w:cs="Calibri"/>
          <w:color w:val="auto"/>
          <w:szCs w:val="22"/>
        </w:rPr>
        <w:t xml:space="preserve"> Gas terminal to Bhogat. The 24” Crude pipeline is heated through SEHMS system powered by 38 nos AGIs located along the pipeline. Vedanta has crude storage &amp; dispatch terminals at Radhanpur and Viramgam, spur lines to RIL and EOL refineries at Jamnagar and coastal terminal at Bhogat with Marine facilities for Oil export to coastal refiners.</w:t>
      </w:r>
    </w:p>
    <w:p w14:paraId="4444C829" w14:textId="77777777" w:rsidR="0081359E" w:rsidRDefault="0081359E" w:rsidP="0081359E">
      <w:pPr>
        <w:autoSpaceDE w:val="0"/>
        <w:autoSpaceDN w:val="0"/>
        <w:adjustRightInd w:val="0"/>
        <w:jc w:val="both"/>
        <w:rPr>
          <w:rFonts w:asciiTheme="majorHAnsi" w:hAnsiTheme="majorHAnsi" w:cs="Calibri"/>
          <w:color w:val="auto"/>
          <w:szCs w:val="22"/>
        </w:rPr>
      </w:pPr>
    </w:p>
    <w:p w14:paraId="5000BCBF" w14:textId="77777777" w:rsidR="0081359E" w:rsidRDefault="0081359E" w:rsidP="0081359E">
      <w:pPr>
        <w:autoSpaceDE w:val="0"/>
        <w:autoSpaceDN w:val="0"/>
        <w:adjustRightInd w:val="0"/>
        <w:jc w:val="both"/>
        <w:rPr>
          <w:rFonts w:asciiTheme="majorHAnsi" w:hAnsiTheme="majorHAnsi" w:cs="Calibri"/>
          <w:color w:val="auto"/>
          <w:szCs w:val="22"/>
        </w:rPr>
      </w:pPr>
    </w:p>
    <w:p w14:paraId="347C0084" w14:textId="1C32C6FC" w:rsidR="00CD06F3" w:rsidRDefault="0072102B" w:rsidP="0081359E">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Cairn Oil &amp; Gas on behalf of itself and Joint Venture (JV) partner(s) invites interested contractors with proven capabilities and demonstrated performance under the National Competitive Bidding (“NCB”) proces</w:t>
      </w:r>
      <w:r>
        <w:rPr>
          <w:rFonts w:asciiTheme="majorHAnsi" w:hAnsiTheme="majorHAnsi" w:cs="Calibri"/>
          <w:color w:val="auto"/>
          <w:szCs w:val="22"/>
        </w:rPr>
        <w:t>s for</w:t>
      </w:r>
      <w:r w:rsidRPr="0072102B">
        <w:rPr>
          <w:rFonts w:asciiTheme="majorHAnsi" w:hAnsiTheme="majorHAnsi" w:cs="Calibri"/>
          <w:color w:val="auto"/>
          <w:szCs w:val="22"/>
        </w:rPr>
        <w:t xml:space="preserve"> </w:t>
      </w:r>
      <w:r w:rsidR="00CD06F3" w:rsidRPr="005455DE">
        <w:rPr>
          <w:rFonts w:asciiTheme="majorHAnsi" w:hAnsiTheme="majorHAnsi" w:cs="Calibri"/>
          <w:color w:val="auto"/>
          <w:szCs w:val="22"/>
        </w:rPr>
        <w:t>‘‘</w:t>
      </w:r>
      <w:r w:rsidR="0002708A" w:rsidRPr="005455DE">
        <w:rPr>
          <w:rFonts w:asciiTheme="majorHAnsi" w:hAnsiTheme="majorHAnsi" w:cs="Calibri"/>
          <w:b/>
          <w:bCs/>
          <w:color w:val="auto"/>
          <w:szCs w:val="22"/>
        </w:rPr>
        <w:t xml:space="preserve">Provision </w:t>
      </w:r>
      <w:r w:rsidR="0081359E">
        <w:rPr>
          <w:rFonts w:asciiTheme="majorHAnsi" w:hAnsiTheme="majorHAnsi" w:cs="Calibri"/>
          <w:b/>
          <w:bCs/>
          <w:color w:val="auto"/>
          <w:szCs w:val="22"/>
        </w:rPr>
        <w:t xml:space="preserve">For </w:t>
      </w:r>
      <w:r w:rsidR="0081359E" w:rsidRPr="0081359E">
        <w:rPr>
          <w:rFonts w:asciiTheme="majorHAnsi" w:hAnsiTheme="majorHAnsi" w:cs="Calibri"/>
          <w:b/>
          <w:bCs/>
          <w:color w:val="auto"/>
          <w:szCs w:val="22"/>
        </w:rPr>
        <w:t xml:space="preserve">Providing </w:t>
      </w:r>
      <w:r w:rsidR="007B0B28">
        <w:rPr>
          <w:rFonts w:asciiTheme="majorHAnsi" w:hAnsiTheme="majorHAnsi" w:cs="Calibri"/>
          <w:b/>
          <w:bCs/>
          <w:color w:val="auto"/>
          <w:szCs w:val="22"/>
        </w:rPr>
        <w:t xml:space="preserve">Passenger </w:t>
      </w:r>
      <w:r w:rsidR="0081359E" w:rsidRPr="0081359E">
        <w:rPr>
          <w:rFonts w:asciiTheme="majorHAnsi" w:hAnsiTheme="majorHAnsi" w:cs="Calibri"/>
          <w:b/>
          <w:bCs/>
          <w:color w:val="auto"/>
          <w:szCs w:val="22"/>
        </w:rPr>
        <w:t xml:space="preserve">Vehicle Services along the Pipeline locations in Gujarat for a period of three years’ </w:t>
      </w:r>
      <w:r w:rsidR="0081359E">
        <w:rPr>
          <w:rFonts w:asciiTheme="majorHAnsi" w:hAnsiTheme="majorHAnsi" w:cs="Calibri"/>
          <w:color w:val="auto"/>
          <w:szCs w:val="22"/>
        </w:rPr>
        <w:t>.</w:t>
      </w:r>
    </w:p>
    <w:p w14:paraId="757244FF" w14:textId="77777777" w:rsidR="0081359E" w:rsidRPr="005455DE" w:rsidRDefault="0081359E" w:rsidP="0081359E">
      <w:pPr>
        <w:autoSpaceDE w:val="0"/>
        <w:autoSpaceDN w:val="0"/>
        <w:adjustRightInd w:val="0"/>
        <w:jc w:val="both"/>
        <w:rPr>
          <w:rFonts w:asciiTheme="majorHAnsi" w:hAnsiTheme="majorHAnsi" w:cs="Arial"/>
          <w:b/>
          <w:color w:val="auto"/>
          <w:szCs w:val="22"/>
        </w:rPr>
      </w:pPr>
    </w:p>
    <w:p w14:paraId="142C889F" w14:textId="516958ED" w:rsidR="00BE6DBE" w:rsidRPr="005455DE" w:rsidRDefault="00013DC3" w:rsidP="00BE6DBE">
      <w:pPr>
        <w:tabs>
          <w:tab w:val="left" w:pos="1418"/>
          <w:tab w:val="left" w:pos="1701"/>
          <w:tab w:val="right" w:pos="9185"/>
          <w:tab w:val="right" w:pos="9214"/>
        </w:tabs>
        <w:jc w:val="both"/>
        <w:rPr>
          <w:rFonts w:asciiTheme="majorHAnsi" w:hAnsiTheme="majorHAnsi" w:cs="Calibri"/>
          <w:color w:val="auto"/>
          <w:szCs w:val="22"/>
        </w:rPr>
      </w:pPr>
      <w:r>
        <w:rPr>
          <w:rFonts w:asciiTheme="majorHAnsi" w:hAnsiTheme="majorHAnsi" w:cs="Calibri"/>
          <w:color w:val="auto"/>
          <w:szCs w:val="22"/>
        </w:rPr>
        <w:t>S</w:t>
      </w:r>
      <w:r w:rsidR="00BE6DBE" w:rsidRPr="005455DE">
        <w:rPr>
          <w:rFonts w:asciiTheme="majorHAnsi" w:hAnsiTheme="majorHAnsi" w:cs="Calibri"/>
          <w:color w:val="auto"/>
          <w:szCs w:val="22"/>
        </w:rPr>
        <w:t xml:space="preserve">cope of work/ </w:t>
      </w:r>
      <w:r w:rsidR="00F67CE1" w:rsidRPr="005455DE">
        <w:rPr>
          <w:rFonts w:asciiTheme="majorHAnsi" w:hAnsiTheme="majorHAnsi" w:cs="Calibri"/>
          <w:color w:val="auto"/>
          <w:szCs w:val="22"/>
        </w:rPr>
        <w:t>services for</w:t>
      </w:r>
      <w:r w:rsidR="00BE6DBE" w:rsidRPr="005455DE">
        <w:rPr>
          <w:rFonts w:asciiTheme="majorHAnsi" w:hAnsiTheme="majorHAnsi" w:cs="Calibri"/>
          <w:color w:val="auto"/>
          <w:szCs w:val="22"/>
        </w:rPr>
        <w:t xml:space="preserve"> </w:t>
      </w:r>
      <w:r w:rsidR="0081359E" w:rsidRPr="0081359E">
        <w:rPr>
          <w:rFonts w:asciiTheme="majorHAnsi" w:hAnsiTheme="majorHAnsi" w:cs="Calibri"/>
          <w:color w:val="auto"/>
          <w:szCs w:val="22"/>
        </w:rPr>
        <w:t xml:space="preserve">Providing Vehicle Services along the Pipeline locations in Gujarat </w:t>
      </w:r>
      <w:r>
        <w:rPr>
          <w:rFonts w:asciiTheme="majorHAnsi" w:hAnsiTheme="majorHAnsi" w:cs="Calibri"/>
          <w:color w:val="auto"/>
          <w:szCs w:val="22"/>
        </w:rPr>
        <w:t xml:space="preserve">broadly </w:t>
      </w:r>
      <w:r w:rsidR="0087687E">
        <w:rPr>
          <w:rFonts w:asciiTheme="majorHAnsi" w:hAnsiTheme="majorHAnsi" w:cs="Calibri"/>
          <w:color w:val="auto"/>
          <w:szCs w:val="22"/>
        </w:rPr>
        <w:t>includes:</w:t>
      </w:r>
      <w:r w:rsidR="00BE6DBE" w:rsidRPr="005455DE">
        <w:rPr>
          <w:rFonts w:asciiTheme="majorHAnsi" w:hAnsiTheme="majorHAnsi" w:cs="Calibri"/>
          <w:color w:val="auto"/>
          <w:szCs w:val="22"/>
        </w:rPr>
        <w:t xml:space="preserve"> </w:t>
      </w:r>
    </w:p>
    <w:p w14:paraId="0B81E5E0" w14:textId="77777777" w:rsidR="00BE6DBE" w:rsidRPr="005455DE" w:rsidRDefault="00BE6DBE" w:rsidP="00BE6DBE">
      <w:pPr>
        <w:tabs>
          <w:tab w:val="left" w:pos="1418"/>
          <w:tab w:val="left" w:pos="1701"/>
          <w:tab w:val="right" w:pos="9185"/>
          <w:tab w:val="right" w:pos="9214"/>
        </w:tabs>
        <w:jc w:val="both"/>
        <w:rPr>
          <w:rFonts w:asciiTheme="majorHAnsi" w:hAnsiTheme="majorHAnsi" w:cs="Calibri"/>
          <w:color w:val="auto"/>
          <w:szCs w:val="22"/>
        </w:rPr>
      </w:pPr>
    </w:p>
    <w:p w14:paraId="30790335" w14:textId="77777777" w:rsidR="0081359E" w:rsidRPr="0081359E" w:rsidRDefault="0081359E" w:rsidP="00BF5BAC">
      <w:pPr>
        <w:numPr>
          <w:ilvl w:val="1"/>
          <w:numId w:val="13"/>
        </w:numPr>
        <w:tabs>
          <w:tab w:val="left" w:pos="1701"/>
          <w:tab w:val="right" w:pos="9185"/>
          <w:tab w:val="right" w:pos="9214"/>
        </w:tabs>
        <w:jc w:val="both"/>
        <w:rPr>
          <w:rFonts w:asciiTheme="majorHAnsi" w:hAnsiTheme="majorHAnsi" w:cs="Calibri"/>
          <w:color w:val="000000"/>
          <w:szCs w:val="22"/>
          <w:lang w:bidi="hi"/>
        </w:rPr>
      </w:pPr>
      <w:r w:rsidRPr="0081359E">
        <w:rPr>
          <w:rFonts w:asciiTheme="majorHAnsi" w:hAnsiTheme="majorHAnsi" w:cs="Calibri"/>
          <w:color w:val="000000"/>
          <w:szCs w:val="22"/>
          <w:lang w:bidi="hi"/>
        </w:rPr>
        <w:t xml:space="preserve">Provisioning of dedicated vehicles on monthly hire and call out vehicles on day hire. </w:t>
      </w:r>
    </w:p>
    <w:p w14:paraId="2A5F4B60" w14:textId="77777777" w:rsidR="0081359E" w:rsidRDefault="0081359E" w:rsidP="0081359E">
      <w:pPr>
        <w:tabs>
          <w:tab w:val="left" w:pos="1701"/>
          <w:tab w:val="right" w:pos="9185"/>
          <w:tab w:val="right" w:pos="9214"/>
        </w:tabs>
        <w:ind w:left="1440"/>
        <w:jc w:val="both"/>
        <w:rPr>
          <w:rFonts w:asciiTheme="majorHAnsi" w:hAnsiTheme="majorHAnsi" w:cs="Calibri"/>
          <w:color w:val="000000"/>
          <w:szCs w:val="22"/>
          <w:lang w:bidi="hi"/>
        </w:rPr>
      </w:pPr>
    </w:p>
    <w:p w14:paraId="3344750F" w14:textId="30ADEE83" w:rsidR="00BE6DBE" w:rsidRPr="0081359E" w:rsidRDefault="0081359E" w:rsidP="00BF5BAC">
      <w:pPr>
        <w:numPr>
          <w:ilvl w:val="1"/>
          <w:numId w:val="13"/>
        </w:numPr>
        <w:tabs>
          <w:tab w:val="left" w:pos="1701"/>
          <w:tab w:val="right" w:pos="9185"/>
          <w:tab w:val="right" w:pos="9214"/>
        </w:tabs>
        <w:jc w:val="both"/>
        <w:rPr>
          <w:rFonts w:asciiTheme="majorHAnsi" w:hAnsiTheme="majorHAnsi" w:cs="Calibri"/>
          <w:color w:val="000000"/>
          <w:szCs w:val="22"/>
          <w:lang w:bidi="hi"/>
        </w:rPr>
      </w:pPr>
      <w:r w:rsidRPr="0081359E">
        <w:rPr>
          <w:rFonts w:asciiTheme="majorHAnsi" w:hAnsiTheme="majorHAnsi" w:cs="Calibri"/>
          <w:color w:val="000000"/>
          <w:szCs w:val="22"/>
          <w:lang w:bidi="hi"/>
        </w:rPr>
        <w:t xml:space="preserve">The services include provisioning of passenger vehicles, multi-utility vehicles &amp; buses with fuel &amp; drivers for their operations along the Mangala Bhogat pipeline locations (Ahmedabad, Radhanpur, Viramgam, Wankaner, Rajkot, Jamnagar and Bhogat), to transport personnel within Gujarat and </w:t>
      </w:r>
      <w:r w:rsidR="006A1C66" w:rsidRPr="0081359E">
        <w:rPr>
          <w:rFonts w:asciiTheme="majorHAnsi" w:hAnsiTheme="majorHAnsi" w:cs="Calibri"/>
          <w:color w:val="000000"/>
          <w:szCs w:val="22"/>
          <w:lang w:bidi="hi"/>
        </w:rPr>
        <w:t>neighbouring</w:t>
      </w:r>
      <w:r w:rsidRPr="0081359E">
        <w:rPr>
          <w:rFonts w:asciiTheme="majorHAnsi" w:hAnsiTheme="majorHAnsi" w:cs="Calibri"/>
          <w:color w:val="000000"/>
          <w:szCs w:val="22"/>
          <w:lang w:bidi="hi"/>
        </w:rPr>
        <w:t xml:space="preserve"> states as per requirement. </w:t>
      </w:r>
      <w:r w:rsidR="00013DC3" w:rsidRPr="0081359E">
        <w:rPr>
          <w:rFonts w:asciiTheme="majorHAnsi" w:hAnsiTheme="majorHAnsi" w:cs="Calibri"/>
          <w:color w:val="000000"/>
          <w:szCs w:val="22"/>
          <w:lang w:bidi="hi"/>
        </w:rPr>
        <w:t xml:space="preserve"> </w:t>
      </w:r>
    </w:p>
    <w:p w14:paraId="11EF7B1F" w14:textId="77777777" w:rsidR="0081359E" w:rsidRPr="00013DC3" w:rsidRDefault="0081359E" w:rsidP="00013DC3">
      <w:pPr>
        <w:ind w:left="1080"/>
        <w:jc w:val="both"/>
        <w:rPr>
          <w:rFonts w:asciiTheme="majorHAnsi" w:hAnsiTheme="majorHAnsi" w:cs="Calibri"/>
          <w:color w:val="000000"/>
          <w:lang w:bidi="hi"/>
        </w:rPr>
      </w:pPr>
    </w:p>
    <w:p w14:paraId="644B938B" w14:textId="77777777" w:rsidR="007F1253" w:rsidRPr="005455DE" w:rsidRDefault="003F0A8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166B3918" w:rsidR="007F1253"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26308577" w14:textId="77777777" w:rsidR="0096602A" w:rsidRPr="005455DE"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E7CFAE7"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0BB22D23"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4D7A5A8D" w14:textId="55F59362" w:rsidR="0096602A"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w:t>
      </w:r>
      <w:r w:rsidR="007B0B28" w:rsidRPr="004E38FC">
        <w:rPr>
          <w:rFonts w:asciiTheme="majorHAnsi" w:hAnsiTheme="majorHAnsi" w:cs="Calibri"/>
          <w:color w:val="000000"/>
          <w:szCs w:val="22"/>
          <w:lang w:bidi="hi"/>
        </w:rPr>
        <w:t>should not</w:t>
      </w:r>
      <w:r>
        <w:rPr>
          <w:rFonts w:asciiTheme="majorHAnsi" w:hAnsiTheme="majorHAnsi" w:cs="Calibri"/>
          <w:color w:val="000000"/>
          <w:szCs w:val="22"/>
          <w:lang w:bidi="hi"/>
        </w:rPr>
        <w:t xml:space="preserve"> </w:t>
      </w:r>
      <w:r w:rsidRPr="004E38FC">
        <w:rPr>
          <w:rFonts w:asciiTheme="majorHAnsi" w:hAnsiTheme="majorHAnsi" w:cs="Calibri"/>
          <w:color w:val="000000"/>
          <w:szCs w:val="22"/>
          <w:lang w:bidi="hi"/>
        </w:rPr>
        <w:t>be less than 1</w:t>
      </w:r>
    </w:p>
    <w:p w14:paraId="69F0ADF5" w14:textId="2A6454D4" w:rsidR="0096602A" w:rsidRDefault="0096602A" w:rsidP="0096602A">
      <w:pPr>
        <w:tabs>
          <w:tab w:val="left" w:pos="1701"/>
          <w:tab w:val="right" w:pos="9185"/>
          <w:tab w:val="right" w:pos="9214"/>
        </w:tabs>
        <w:ind w:left="1440"/>
        <w:jc w:val="both"/>
        <w:rPr>
          <w:rFonts w:asciiTheme="majorHAnsi" w:hAnsiTheme="majorHAnsi" w:cs="Calibri"/>
          <w:color w:val="000000"/>
          <w:szCs w:val="22"/>
          <w:lang w:bidi="hi"/>
        </w:rPr>
      </w:pPr>
    </w:p>
    <w:p w14:paraId="6617119F" w14:textId="1E0BDAFA"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47DC76F8" w14:textId="6FCCF33D"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249C61A0" w14:textId="6FC92D31"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13D7AF35" w14:textId="77777777"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7B8C9BF9" w14:textId="5C48ABF2" w:rsidR="0081359E"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6AF952EE" w14:textId="77777777" w:rsidR="0081359E" w:rsidRPr="004E38FC" w:rsidRDefault="0081359E" w:rsidP="0096602A">
      <w:pPr>
        <w:tabs>
          <w:tab w:val="left" w:pos="1701"/>
          <w:tab w:val="right" w:pos="9185"/>
          <w:tab w:val="right" w:pos="9214"/>
        </w:tabs>
        <w:ind w:left="1440"/>
        <w:jc w:val="both"/>
        <w:rPr>
          <w:rFonts w:asciiTheme="majorHAnsi" w:hAnsiTheme="majorHAnsi" w:cs="Calibri"/>
          <w:color w:val="000000"/>
          <w:szCs w:val="22"/>
          <w:lang w:bidi="hi"/>
        </w:rPr>
      </w:pPr>
    </w:p>
    <w:p w14:paraId="514E8EEF" w14:textId="5D214FD8" w:rsidR="0096602A"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lastRenderedPageBreak/>
        <w:t>Technical GO/NO-GO Criteria</w:t>
      </w:r>
    </w:p>
    <w:p w14:paraId="6200F319" w14:textId="597AF9EC" w:rsidR="0081359E" w:rsidRDefault="0081359E"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10C57A57" w14:textId="0A40650D" w:rsidR="0081359E" w:rsidRPr="003F40E3" w:rsidRDefault="006B7759" w:rsidP="0042536D">
      <w:pPr>
        <w:numPr>
          <w:ilvl w:val="0"/>
          <w:numId w:val="15"/>
        </w:numPr>
        <w:tabs>
          <w:tab w:val="left" w:pos="1701"/>
          <w:tab w:val="right" w:pos="9185"/>
          <w:tab w:val="right" w:pos="9214"/>
        </w:tabs>
        <w:ind w:left="720"/>
        <w:jc w:val="both"/>
        <w:rPr>
          <w:rFonts w:asciiTheme="majorHAnsi" w:hAnsiTheme="majorHAnsi" w:cs="Calibri"/>
          <w:color w:val="000000"/>
          <w:szCs w:val="22"/>
          <w:u w:val="single"/>
          <w:lang w:bidi="hi"/>
        </w:rPr>
      </w:pPr>
      <w:r w:rsidRPr="006B7759">
        <w:rPr>
          <w:rFonts w:asciiTheme="majorHAnsi" w:hAnsiTheme="majorHAnsi" w:cs="Calibri"/>
          <w:color w:val="000000"/>
          <w:szCs w:val="22"/>
          <w:lang w:bidi="hi"/>
        </w:rPr>
        <w:t xml:space="preserve">Minimum of </w:t>
      </w:r>
      <w:r w:rsidR="00F27304">
        <w:rPr>
          <w:rFonts w:asciiTheme="majorHAnsi" w:hAnsiTheme="majorHAnsi" w:cs="Calibri"/>
          <w:color w:val="000000"/>
          <w:szCs w:val="22"/>
          <w:lang w:bidi="hi"/>
        </w:rPr>
        <w:t>2</w:t>
      </w:r>
      <w:r w:rsidRPr="006B7759">
        <w:rPr>
          <w:rFonts w:asciiTheme="majorHAnsi" w:hAnsiTheme="majorHAnsi" w:cs="Calibri"/>
          <w:color w:val="000000"/>
          <w:szCs w:val="22"/>
          <w:lang w:bidi="hi"/>
        </w:rPr>
        <w:t xml:space="preserve"> years’ experience (in preceding 05 years) </w:t>
      </w:r>
      <w:r w:rsidR="0081359E" w:rsidRPr="003F40E3">
        <w:rPr>
          <w:rFonts w:asciiTheme="majorHAnsi" w:hAnsiTheme="majorHAnsi" w:cs="Calibri"/>
          <w:color w:val="000000"/>
          <w:szCs w:val="22"/>
          <w:lang w:bidi="hi"/>
        </w:rPr>
        <w:t xml:space="preserve">as operators / contractors providing </w:t>
      </w:r>
      <w:r w:rsidR="0043254B">
        <w:rPr>
          <w:rFonts w:asciiTheme="majorHAnsi" w:hAnsiTheme="majorHAnsi" w:cs="Calibri"/>
          <w:color w:val="000000"/>
          <w:szCs w:val="22"/>
          <w:lang w:bidi="hi"/>
        </w:rPr>
        <w:t xml:space="preserve">passsenger </w:t>
      </w:r>
      <w:r w:rsidR="0081359E" w:rsidRPr="003F40E3">
        <w:rPr>
          <w:rFonts w:asciiTheme="majorHAnsi" w:hAnsiTheme="majorHAnsi" w:cs="Calibri"/>
          <w:color w:val="000000"/>
          <w:szCs w:val="22"/>
          <w:lang w:bidi="hi"/>
        </w:rPr>
        <w:t>vehicles/ buses</w:t>
      </w:r>
      <w:r w:rsidR="00575979">
        <w:rPr>
          <w:rFonts w:asciiTheme="majorHAnsi" w:hAnsiTheme="majorHAnsi" w:cs="Calibri"/>
          <w:color w:val="000000"/>
          <w:szCs w:val="22"/>
          <w:lang w:bidi="hi"/>
        </w:rPr>
        <w:t>.</w:t>
      </w:r>
    </w:p>
    <w:p w14:paraId="3EE59537" w14:textId="353F1DFF"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797E1477" w14:textId="2CC4E782" w:rsidR="007F1253" w:rsidRPr="0072102B"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Also, note </w:t>
      </w:r>
    </w:p>
    <w:p w14:paraId="3EA485F1" w14:textId="02DFB66F" w:rsidR="00F27304" w:rsidRPr="00F27304" w:rsidRDefault="007F1253" w:rsidP="00B7476A">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F27304">
        <w:rPr>
          <w:rFonts w:asciiTheme="majorHAnsi" w:hAnsiTheme="majorHAnsi" w:cs="Calibri"/>
          <w:color w:val="000000"/>
          <w:szCs w:val="22"/>
          <w:lang w:bidi="hi"/>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6A0A532D"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CD65AB1" w14:textId="77777777"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b) Commitment Letter from Parent/Company to provide financial support to the bidding entity. </w:t>
      </w:r>
    </w:p>
    <w:p w14:paraId="3662131D" w14:textId="37AB345F" w:rsidR="00183271" w:rsidRDefault="00183271"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5CE60451" w14:textId="03B1E661" w:rsidR="00F27304" w:rsidRPr="00F27304" w:rsidRDefault="00F27304" w:rsidP="00F27304">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bookmarkStart w:id="0" w:name="_Hlk75166564"/>
      <w:r w:rsidRPr="00F27304">
        <w:rPr>
          <w:rFonts w:asciiTheme="majorHAnsi" w:hAnsiTheme="majorHAnsi" w:cs="Calibri"/>
          <w:color w:val="000000"/>
          <w:szCs w:val="22"/>
          <w:lang w:bidi="hi"/>
        </w:rPr>
        <w:t xml:space="preserve">In case of consortium, bidder is required to provide Memorandum of Understanding (MoU) executed by the consortium partners. The MoU should indicate the scope of work to be performed by the respective consortium member expressed as a percentage of Contract value (with the contract value taken to be sum of contract values for the Consortium has bid for). The MoU should also specify the lead consortium member among the partner members. The lead consortium member should perform minimum </w:t>
      </w:r>
      <w:r w:rsidR="007B0B28">
        <w:rPr>
          <w:rFonts w:asciiTheme="majorHAnsi" w:hAnsiTheme="majorHAnsi" w:cs="Calibri"/>
          <w:color w:val="000000"/>
          <w:szCs w:val="22"/>
          <w:lang w:bidi="hi"/>
        </w:rPr>
        <w:t>3</w:t>
      </w:r>
      <w:r w:rsidRPr="00F27304">
        <w:rPr>
          <w:rFonts w:asciiTheme="majorHAnsi" w:hAnsiTheme="majorHAnsi" w:cs="Calibri"/>
          <w:color w:val="000000"/>
          <w:szCs w:val="22"/>
          <w:lang w:bidi="hi"/>
        </w:rPr>
        <w:t xml:space="preserve">0% of Scope of Work. </w:t>
      </w:r>
    </w:p>
    <w:p w14:paraId="7F4091EE" w14:textId="77777777" w:rsidR="00F27304" w:rsidRP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p>
    <w:p w14:paraId="6B2B56FD" w14:textId="77777777" w:rsidR="00F27304" w:rsidRP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Financial pre-qualification criteria for consortium:</w:t>
      </w:r>
    </w:p>
    <w:p w14:paraId="78B507BE" w14:textId="77777777" w:rsidR="00F27304" w:rsidRP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a.</w:t>
      </w:r>
      <w:r w:rsidRPr="00F27304">
        <w:rPr>
          <w:rFonts w:asciiTheme="majorHAnsi" w:hAnsiTheme="majorHAnsi" w:cs="Calibri"/>
          <w:color w:val="000000"/>
          <w:szCs w:val="22"/>
          <w:lang w:bidi="hi"/>
        </w:rPr>
        <w:tab/>
        <w:t>Each consortium partner should themselves individually meet the financial evaluation criteria namely, turn over, net worth and liquidity in proportion to the percentage of work to be performed by them.</w:t>
      </w:r>
    </w:p>
    <w:p w14:paraId="53F6EA26" w14:textId="77777777" w:rsidR="00F27304" w:rsidRP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 xml:space="preserve">OR </w:t>
      </w:r>
    </w:p>
    <w:p w14:paraId="4281A3D3" w14:textId="77777777" w:rsidR="00F27304" w:rsidRP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b.</w:t>
      </w:r>
      <w:r w:rsidRPr="00F27304">
        <w:rPr>
          <w:rFonts w:asciiTheme="majorHAnsi" w:hAnsiTheme="majorHAnsi" w:cs="Calibri"/>
          <w:color w:val="000000"/>
          <w:szCs w:val="22"/>
          <w:lang w:bidi="hi"/>
        </w:rPr>
        <w:tab/>
        <w:t>Lead consortium member should meet the financial evaluation criteria as a standalone entity.</w:t>
      </w:r>
    </w:p>
    <w:p w14:paraId="03D46F64" w14:textId="77777777" w:rsid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p>
    <w:p w14:paraId="02769E56" w14:textId="5B666F9B" w:rsidR="00F27304" w:rsidRP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Technical pre-qualification criteria for consortium:</w:t>
      </w:r>
    </w:p>
    <w:p w14:paraId="1BA50410" w14:textId="77777777" w:rsid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p>
    <w:p w14:paraId="2499A3D9" w14:textId="77777777" w:rsidR="00F27304" w:rsidRDefault="00F27304" w:rsidP="00F27304">
      <w:pPr>
        <w:tabs>
          <w:tab w:val="left" w:pos="1418"/>
          <w:tab w:val="left" w:pos="1701"/>
          <w:tab w:val="right" w:pos="9185"/>
          <w:tab w:val="right" w:pos="9214"/>
        </w:tabs>
        <w:ind w:left="720"/>
        <w:jc w:val="both"/>
        <w:rPr>
          <w:rFonts w:asciiTheme="majorHAnsi" w:hAnsiTheme="majorHAnsi" w:cs="Calibri"/>
          <w:color w:val="000000"/>
          <w:szCs w:val="22"/>
          <w:lang w:bidi="hi"/>
        </w:rPr>
      </w:pPr>
      <w:r w:rsidRPr="00F27304">
        <w:rPr>
          <w:rFonts w:asciiTheme="majorHAnsi" w:hAnsiTheme="majorHAnsi" w:cs="Calibri"/>
          <w:color w:val="000000"/>
          <w:szCs w:val="22"/>
          <w:lang w:bidi="hi"/>
        </w:rPr>
        <w:t>Each consortium partner should meet the technical PQ criteria set for the tender.</w:t>
      </w:r>
    </w:p>
    <w:bookmarkEnd w:id="0"/>
    <w:p w14:paraId="3E04E585" w14:textId="77777777" w:rsidR="00F27304" w:rsidRPr="005455DE" w:rsidRDefault="00F27304"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Evaluation will be done only on the basis of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572FC687" w14:textId="73724B52" w:rsidR="007F1253" w:rsidRPr="005455DE" w:rsidRDefault="0072102B" w:rsidP="007F1253">
      <w:pPr>
        <w:tabs>
          <w:tab w:val="left" w:pos="1418"/>
          <w:tab w:val="left" w:pos="1701"/>
          <w:tab w:val="right" w:pos="9185"/>
          <w:tab w:val="right" w:pos="9214"/>
        </w:tabs>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The interested Contractors/ Consortiums should evince interest to participate in the Expression of Interest by clicking on the “Evince Interest” link for the corresponding EoI listing on the Cairn Website i.e. </w:t>
      </w:r>
      <w:hyperlink r:id="rId9" w:history="1">
        <w:r w:rsidRPr="00551ADF">
          <w:rPr>
            <w:rStyle w:val="Hyperlink"/>
            <w:rFonts w:asciiTheme="majorHAnsi" w:hAnsiTheme="majorHAnsi" w:cs="Calibri"/>
            <w:szCs w:val="22"/>
            <w:lang w:bidi="hi"/>
          </w:rPr>
          <w:t>http://www.cairnindia.com</w:t>
        </w:r>
      </w:hyperlink>
      <w:r>
        <w:rPr>
          <w:rFonts w:asciiTheme="majorHAnsi" w:hAnsiTheme="majorHAnsi" w:cs="Calibri"/>
          <w:color w:val="000000"/>
          <w:szCs w:val="22"/>
          <w:lang w:bidi="hi"/>
        </w:rPr>
        <w:t xml:space="preserve"> </w:t>
      </w:r>
      <w:r w:rsidRPr="0072102B">
        <w:rPr>
          <w:rFonts w:asciiTheme="majorHAnsi" w:hAnsiTheme="majorHAnsi" w:cs="Calibri"/>
          <w:color w:val="000000"/>
          <w:szCs w:val="22"/>
          <w:lang w:bidi="hi"/>
        </w:rPr>
        <w:t xml:space="preserve"> and submit their contact details online within Fourteen (14) days of publication of this EoI. Further to this, interested contractors would be invited to submit their techno-commercial bids (Unpriced and Priced) for evaluation and qualification via Smart Source (Cairn’s e-Sourcing Platform).</w:t>
      </w: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49203" w14:textId="77777777" w:rsidR="00A74D5F" w:rsidRDefault="00A74D5F" w:rsidP="009729E6">
      <w:r>
        <w:separator/>
      </w:r>
    </w:p>
  </w:endnote>
  <w:endnote w:type="continuationSeparator" w:id="0">
    <w:p w14:paraId="0F2A59A3" w14:textId="77777777" w:rsidR="00A74D5F" w:rsidRDefault="00A74D5F"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3812" w14:textId="77777777" w:rsidR="0043254B" w:rsidRDefault="00432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5C13" w14:textId="19580B7D" w:rsidR="00E91B31" w:rsidRPr="00846AE8" w:rsidRDefault="00D74BA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61BD6E55" wp14:editId="00104A96">
              <wp:simplePos x="0" y="0"/>
              <wp:positionH relativeFrom="page">
                <wp:posOffset>0</wp:posOffset>
              </wp:positionH>
              <wp:positionV relativeFrom="page">
                <wp:posOffset>10235565</wp:posOffset>
              </wp:positionV>
              <wp:extent cx="7560945" cy="266700"/>
              <wp:effectExtent l="0" t="0" r="0" b="0"/>
              <wp:wrapNone/>
              <wp:docPr id="1" name="MSIPCM97fd4d1fb9dd880a90019919"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D6E55" id="_x0000_t202" coordsize="21600,21600" o:spt="202" path="m,l,21600r21600,l21600,xe">
              <v:stroke joinstyle="miter"/>
              <v:path gradientshapeok="t" o:connecttype="rect"/>
            </v:shapetype>
            <v:shape id="MSIPCM97fd4d1fb9dd880a90019919" o:spid="_x0000_s1026" type="#_x0000_t202" alt="{&quot;HashCode&quot;:1799294324,&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" o:allowincell="f" filled="f" stroked="f" strokeweight=".5pt">
              <v:textbox inset=",0,,0">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v:textbox>
              <w10:wrap anchorx="page" anchory="page"/>
            </v:shape>
          </w:pict>
        </mc:Fallback>
      </mc:AlternateContent>
    </w:r>
    <w:r w:rsidR="00E91B3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7D60" w14:textId="77777777" w:rsidR="0043254B" w:rsidRDefault="00432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445DA" w14:textId="77777777" w:rsidR="00A74D5F" w:rsidRDefault="00A74D5F" w:rsidP="009729E6">
      <w:r>
        <w:separator/>
      </w:r>
    </w:p>
  </w:footnote>
  <w:footnote w:type="continuationSeparator" w:id="0">
    <w:p w14:paraId="5853065B" w14:textId="77777777" w:rsidR="00A74D5F" w:rsidRDefault="00A74D5F"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4760" w14:textId="77777777" w:rsidR="0043254B" w:rsidRDefault="00432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B350" w14:textId="77777777" w:rsidR="0043254B" w:rsidRDefault="00432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4A00" w14:textId="77777777" w:rsidR="0043254B" w:rsidRDefault="00432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B4D24"/>
    <w:multiLevelType w:val="hybridMultilevel"/>
    <w:tmpl w:val="B052C2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465B85"/>
    <w:multiLevelType w:val="hybridMultilevel"/>
    <w:tmpl w:val="B052C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660E"/>
    <w:rsid w:val="000D4A0E"/>
    <w:rsid w:val="000E2B9C"/>
    <w:rsid w:val="000F1611"/>
    <w:rsid w:val="000F239E"/>
    <w:rsid w:val="00110801"/>
    <w:rsid w:val="00111262"/>
    <w:rsid w:val="00117796"/>
    <w:rsid w:val="001218BD"/>
    <w:rsid w:val="001220FD"/>
    <w:rsid w:val="001271B1"/>
    <w:rsid w:val="00127A61"/>
    <w:rsid w:val="0013623E"/>
    <w:rsid w:val="001362E9"/>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C2382"/>
    <w:rsid w:val="001D63F2"/>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85174"/>
    <w:rsid w:val="0039171F"/>
    <w:rsid w:val="00393FD0"/>
    <w:rsid w:val="003966EB"/>
    <w:rsid w:val="003A10B6"/>
    <w:rsid w:val="003A3DCC"/>
    <w:rsid w:val="003B49C4"/>
    <w:rsid w:val="003D3610"/>
    <w:rsid w:val="003E0A1E"/>
    <w:rsid w:val="003F0A86"/>
    <w:rsid w:val="003F10A9"/>
    <w:rsid w:val="003F40E3"/>
    <w:rsid w:val="003F4282"/>
    <w:rsid w:val="00405D83"/>
    <w:rsid w:val="00406FA9"/>
    <w:rsid w:val="00413866"/>
    <w:rsid w:val="00415142"/>
    <w:rsid w:val="00430C34"/>
    <w:rsid w:val="0043254B"/>
    <w:rsid w:val="0043679A"/>
    <w:rsid w:val="00443F21"/>
    <w:rsid w:val="0045202D"/>
    <w:rsid w:val="004525E8"/>
    <w:rsid w:val="004527A1"/>
    <w:rsid w:val="00473BB5"/>
    <w:rsid w:val="004863D1"/>
    <w:rsid w:val="004870F2"/>
    <w:rsid w:val="004A0241"/>
    <w:rsid w:val="004A18DF"/>
    <w:rsid w:val="004A23DA"/>
    <w:rsid w:val="004A4B28"/>
    <w:rsid w:val="004D24DD"/>
    <w:rsid w:val="004D3A2A"/>
    <w:rsid w:val="004E2543"/>
    <w:rsid w:val="004E38FC"/>
    <w:rsid w:val="00501A7B"/>
    <w:rsid w:val="00505016"/>
    <w:rsid w:val="005057F0"/>
    <w:rsid w:val="005103D3"/>
    <w:rsid w:val="00513F44"/>
    <w:rsid w:val="00516AAB"/>
    <w:rsid w:val="00525A95"/>
    <w:rsid w:val="00527FAC"/>
    <w:rsid w:val="0053525F"/>
    <w:rsid w:val="005408B2"/>
    <w:rsid w:val="00544B6D"/>
    <w:rsid w:val="005455DE"/>
    <w:rsid w:val="0055374F"/>
    <w:rsid w:val="005541F4"/>
    <w:rsid w:val="005651BE"/>
    <w:rsid w:val="005664DC"/>
    <w:rsid w:val="005725D3"/>
    <w:rsid w:val="00575979"/>
    <w:rsid w:val="00576951"/>
    <w:rsid w:val="00580C43"/>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FFA"/>
    <w:rsid w:val="00631662"/>
    <w:rsid w:val="00647B46"/>
    <w:rsid w:val="00663DE9"/>
    <w:rsid w:val="00671072"/>
    <w:rsid w:val="006804C2"/>
    <w:rsid w:val="00681A91"/>
    <w:rsid w:val="00683DE0"/>
    <w:rsid w:val="00690182"/>
    <w:rsid w:val="0069248A"/>
    <w:rsid w:val="00692CF4"/>
    <w:rsid w:val="006974D1"/>
    <w:rsid w:val="006A1C66"/>
    <w:rsid w:val="006B28B6"/>
    <w:rsid w:val="006B7759"/>
    <w:rsid w:val="006C18E4"/>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02B"/>
    <w:rsid w:val="00721E81"/>
    <w:rsid w:val="0073733B"/>
    <w:rsid w:val="00743833"/>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0B28"/>
    <w:rsid w:val="007B3703"/>
    <w:rsid w:val="007B60BC"/>
    <w:rsid w:val="007C4274"/>
    <w:rsid w:val="007C67AA"/>
    <w:rsid w:val="007C7C64"/>
    <w:rsid w:val="007E4965"/>
    <w:rsid w:val="007E5A96"/>
    <w:rsid w:val="007F1253"/>
    <w:rsid w:val="007F2195"/>
    <w:rsid w:val="007F5BE3"/>
    <w:rsid w:val="007F6B7A"/>
    <w:rsid w:val="0080572B"/>
    <w:rsid w:val="0081359E"/>
    <w:rsid w:val="008153A5"/>
    <w:rsid w:val="00822A0E"/>
    <w:rsid w:val="008262C6"/>
    <w:rsid w:val="008309A5"/>
    <w:rsid w:val="00830F59"/>
    <w:rsid w:val="008355F2"/>
    <w:rsid w:val="00835CDF"/>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6602A"/>
    <w:rsid w:val="009729E6"/>
    <w:rsid w:val="00973C7B"/>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4D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5867"/>
    <w:rsid w:val="00BE6DBE"/>
    <w:rsid w:val="00BE6E51"/>
    <w:rsid w:val="00BF300E"/>
    <w:rsid w:val="00BF3EB2"/>
    <w:rsid w:val="00BF5BAC"/>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2693"/>
    <w:rsid w:val="00C77610"/>
    <w:rsid w:val="00C82C7A"/>
    <w:rsid w:val="00C85BAC"/>
    <w:rsid w:val="00C87AAD"/>
    <w:rsid w:val="00C937FA"/>
    <w:rsid w:val="00CB420E"/>
    <w:rsid w:val="00CB42AB"/>
    <w:rsid w:val="00CB64F8"/>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4BAD"/>
    <w:rsid w:val="00D75454"/>
    <w:rsid w:val="00D817FB"/>
    <w:rsid w:val="00DA3D80"/>
    <w:rsid w:val="00DB0EC2"/>
    <w:rsid w:val="00DB0F97"/>
    <w:rsid w:val="00DB36AD"/>
    <w:rsid w:val="00DB7360"/>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722A6"/>
    <w:rsid w:val="00E750BE"/>
    <w:rsid w:val="00E838D6"/>
    <w:rsid w:val="00E91B31"/>
    <w:rsid w:val="00EA29F6"/>
    <w:rsid w:val="00EA4487"/>
    <w:rsid w:val="00EA5625"/>
    <w:rsid w:val="00EA6D49"/>
    <w:rsid w:val="00EB1160"/>
    <w:rsid w:val="00EC131A"/>
    <w:rsid w:val="00EC3E92"/>
    <w:rsid w:val="00EC5818"/>
    <w:rsid w:val="00EC6DCF"/>
    <w:rsid w:val="00ED24AC"/>
    <w:rsid w:val="00ED34C2"/>
    <w:rsid w:val="00ED61AB"/>
    <w:rsid w:val="00EE0AA0"/>
    <w:rsid w:val="00EE6727"/>
    <w:rsid w:val="00EE6916"/>
    <w:rsid w:val="00EF7D1E"/>
    <w:rsid w:val="00F020EE"/>
    <w:rsid w:val="00F07388"/>
    <w:rsid w:val="00F10090"/>
    <w:rsid w:val="00F12165"/>
    <w:rsid w:val="00F23277"/>
    <w:rsid w:val="00F27304"/>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
      </w:numPr>
    </w:pPr>
    <w:rPr>
      <w:rFonts w:ascii="Times New Roman" w:hAnsi="Times New Roman"/>
      <w:color w:val="auto"/>
      <w:sz w:val="20"/>
      <w:szCs w:val="20"/>
      <w:lang w:val="en-US"/>
    </w:rPr>
  </w:style>
  <w:style w:type="paragraph" w:styleId="ListBullet2">
    <w:name w:val="List Bullet 2"/>
    <w:basedOn w:val="Normal"/>
    <w:rsid w:val="00872E2E"/>
    <w:pPr>
      <w:numPr>
        <w:numId w:val="3"/>
      </w:numPr>
    </w:pPr>
    <w:rPr>
      <w:rFonts w:ascii="Times New Roman" w:hAnsi="Times New Roman"/>
      <w:color w:val="auto"/>
      <w:sz w:val="20"/>
      <w:szCs w:val="20"/>
      <w:lang w:val="en-US"/>
    </w:rPr>
  </w:style>
  <w:style w:type="paragraph" w:styleId="ListBullet3">
    <w:name w:val="List Bullet 3"/>
    <w:basedOn w:val="Normal"/>
    <w:rsid w:val="00872E2E"/>
    <w:pPr>
      <w:numPr>
        <w:numId w:val="4"/>
      </w:numPr>
    </w:pPr>
    <w:rPr>
      <w:rFonts w:ascii="Times New Roman" w:hAnsi="Times New Roman"/>
      <w:color w:val="auto"/>
      <w:sz w:val="20"/>
      <w:szCs w:val="20"/>
      <w:lang w:val="en-US"/>
    </w:rPr>
  </w:style>
  <w:style w:type="paragraph" w:styleId="ListBullet4">
    <w:name w:val="List Bullet 4"/>
    <w:basedOn w:val="Normal"/>
    <w:rsid w:val="00872E2E"/>
    <w:pPr>
      <w:numPr>
        <w:numId w:val="5"/>
      </w:numPr>
    </w:pPr>
    <w:rPr>
      <w:rFonts w:ascii="Times New Roman" w:hAnsi="Times New Roman"/>
      <w:color w:val="auto"/>
      <w:sz w:val="20"/>
      <w:szCs w:val="20"/>
      <w:lang w:val="en-US"/>
    </w:rPr>
  </w:style>
  <w:style w:type="paragraph" w:styleId="ListBullet5">
    <w:name w:val="List Bullet 5"/>
    <w:basedOn w:val="Normal"/>
    <w:rsid w:val="00872E2E"/>
    <w:pPr>
      <w:numPr>
        <w:numId w:val="6"/>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7"/>
      </w:numPr>
    </w:pPr>
    <w:rPr>
      <w:rFonts w:ascii="Times New Roman" w:hAnsi="Times New Roman"/>
      <w:color w:val="auto"/>
      <w:sz w:val="20"/>
      <w:szCs w:val="20"/>
      <w:lang w:val="en-US"/>
    </w:rPr>
  </w:style>
  <w:style w:type="paragraph" w:styleId="ListNumber2">
    <w:name w:val="List Number 2"/>
    <w:basedOn w:val="Normal"/>
    <w:rsid w:val="00872E2E"/>
    <w:pPr>
      <w:numPr>
        <w:numId w:val="8"/>
      </w:numPr>
    </w:pPr>
    <w:rPr>
      <w:rFonts w:ascii="Times New Roman" w:hAnsi="Times New Roman"/>
      <w:color w:val="auto"/>
      <w:sz w:val="20"/>
      <w:szCs w:val="20"/>
      <w:lang w:val="en-US"/>
    </w:rPr>
  </w:style>
  <w:style w:type="paragraph" w:styleId="ListNumber3">
    <w:name w:val="List Number 3"/>
    <w:basedOn w:val="Normal"/>
    <w:rsid w:val="00872E2E"/>
    <w:pPr>
      <w:numPr>
        <w:numId w:val="9"/>
      </w:numPr>
    </w:pPr>
    <w:rPr>
      <w:rFonts w:ascii="Times New Roman" w:hAnsi="Times New Roman"/>
      <w:color w:val="auto"/>
      <w:sz w:val="20"/>
      <w:szCs w:val="20"/>
      <w:lang w:val="en-US"/>
    </w:rPr>
  </w:style>
  <w:style w:type="paragraph" w:styleId="ListNumber4">
    <w:name w:val="List Number 4"/>
    <w:basedOn w:val="Normal"/>
    <w:rsid w:val="00872E2E"/>
    <w:pPr>
      <w:numPr>
        <w:numId w:val="10"/>
      </w:numPr>
    </w:pPr>
    <w:rPr>
      <w:rFonts w:ascii="Times New Roman" w:hAnsi="Times New Roman"/>
      <w:color w:val="auto"/>
      <w:sz w:val="20"/>
      <w:szCs w:val="20"/>
      <w:lang w:val="en-US"/>
    </w:rPr>
  </w:style>
  <w:style w:type="paragraph" w:styleId="ListNumber5">
    <w:name w:val="List Number 5"/>
    <w:basedOn w:val="Normal"/>
    <w:rsid w:val="00872E2E"/>
    <w:pPr>
      <w:numPr>
        <w:numId w:val="11"/>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12"/>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2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2021-06-28T18:30:00+00:00</StartDate>
    <EvinceInterestURL xmlns="78439af1-28f1-4ee5-8d5a-af7253c94f97" xsi:nil="true"/>
    <PublisherEmailID xmlns="6b02143d-c076-4788-b315-b1d4ff2ff2ad">aradhana.kumari@cairnindia.com</PublisherEmailID>
    <Status xmlns="6b02143d-c076-4788-b315-b1d4ff2ff2ad">Published</Status>
    <PublisherName xmlns="6b02143d-c076-4788-b315-b1d4ff2ff2ad">Aradhana Kumari</PublisherName>
    <EndDate xmlns="6b02143d-c076-4788-b315-b1d4ff2ff2ad">2021-07-13T18:25:00+00:00</EndDate>
  </documentManagement>
</p:properties>
</file>

<file path=customXml/itemProps1.xml><?xml version="1.0" encoding="utf-8"?>
<ds:datastoreItem xmlns:ds="http://schemas.openxmlformats.org/officeDocument/2006/customXml" ds:itemID="{2E741304-FFEF-47F9-B85A-812D5E182DE1}"/>
</file>

<file path=customXml/itemProps2.xml><?xml version="1.0" encoding="utf-8"?>
<ds:datastoreItem xmlns:ds="http://schemas.openxmlformats.org/officeDocument/2006/customXml" ds:itemID="{23D4CDDF-37EA-40FF-8C24-B874A2E10001}"/>
</file>

<file path=customXml/itemProps3.xml><?xml version="1.0" encoding="utf-8"?>
<ds:datastoreItem xmlns:ds="http://schemas.openxmlformats.org/officeDocument/2006/customXml" ds:itemID="{AAD1A1A1-9867-45D5-92CE-A0890C83204E}"/>
</file>

<file path=docProps/app.xml><?xml version="1.0" encoding="utf-8"?>
<Properties xmlns="http://schemas.openxmlformats.org/officeDocument/2006/extended-properties" xmlns:vt="http://schemas.openxmlformats.org/officeDocument/2006/docPropsVTypes">
  <Template>Normal</Template>
  <TotalTime>137</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 PROVIDING PASSENGER VEHICLE SERVICES FOR PIPELINE OPERATIONS IN GUJARAT FOR 3 YEARS</dc:title>
  <dc:creator>gbansi</dc:creator>
  <cp:lastModifiedBy>Jignesh Shah</cp:lastModifiedBy>
  <cp:revision>17</cp:revision>
  <cp:lastPrinted>2018-08-13T08:49:00Z</cp:lastPrinted>
  <dcterms:created xsi:type="dcterms:W3CDTF">2020-12-03T11:30:00Z</dcterms:created>
  <dcterms:modified xsi:type="dcterms:W3CDTF">2021-06-25T04:22:00Z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drakshit@cairnindia.com</vt:lpwstr>
  </property>
  <property fmtid="{D5CDD505-2E9C-101B-9397-08002B2CF9AE}" pid="5" name="MSIP_Label_d8018b01-d6ca-4215-a70f-0f507ff65fa4_SetDate">
    <vt:lpwstr>2020-12-03T11:30:35.9868355Z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77f35eec-890d-4fce-9e8e-9416122cb123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drakshit@cairnindia.com</vt:lpwstr>
  </property>
  <property fmtid="{D5CDD505-2E9C-101B-9397-08002B2CF9AE}" pid="13" name="MSIP_Label_1a837f0f-bc33-47ca-8126-9d7bb0fbe56f_SetDate">
    <vt:lpwstr>2020-12-03T11:30:35.9868355Z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77f35eec-890d-4fce-9e8e-9416122cb123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